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7797E"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7797E" w:rsidRDefault="000C04C8">
            <w:pPr>
              <w:pStyle w:val="Titre7"/>
              <w:widowControl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FICHE DE PRÉPARATION </w:t>
            </w:r>
          </w:p>
        </w:tc>
      </w:tr>
    </w:tbl>
    <w:p w:rsidR="0027797E" w:rsidRDefault="000C04C8">
      <w:pPr>
        <w:rPr>
          <w:rFonts w:cs="Calibri"/>
        </w:rPr>
      </w:pPr>
      <w:r>
        <w:rPr>
          <w:rFonts w:cs="Calibri"/>
          <w:noProof/>
          <w:lang w:eastAsia="fr-FR"/>
        </w:rPr>
        <mc:AlternateContent>
          <mc:Choice Requires="wps">
            <w:drawing>
              <wp:anchor distT="3175" distB="3175" distL="3175" distR="3175" simplePos="0" relativeHeight="2" behindDoc="0" locked="0" layoutInCell="0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-503555</wp:posOffset>
                </wp:positionV>
                <wp:extent cx="934085" cy="1115060"/>
                <wp:effectExtent l="0" t="0" r="0" b="0"/>
                <wp:wrapNone/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80" cy="111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7797E" w:rsidRDefault="000C04C8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62000" cy="1102995"/>
                                  <wp:effectExtent l="0" t="0" r="0" b="0"/>
                                  <wp:docPr id="3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102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5" o:spid="_x0000_s1026" style="position:absolute;margin-left:475.65pt;margin-top:-39.65pt;width:73.55pt;height:87.8pt;z-index: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Uv8wEAAD8EAAAOAAAAZHJzL2Uyb0RvYy54bWysU8Fu2zAMvQ/YPwi6L06apuiMOMWworsM&#10;XbF2GLCbIkuxAEkUKDV2/n6U7LhDd+qwi2xJfCTfe9T2ZnCWHRVGA77hq8WSM+UltMYfGv7j6e7D&#10;NWcxCd8KC141/KQiv9m9f7ftQ60uoAPbKmSUxMe6Dw3vUgp1VUXZKSfiAoLydKkBnUi0xUPVougp&#10;u7PVxXJ5VfWAbUCQKkY6vR0v+a7k11rJ9E3rqBKzDafeUlmxrPu8VrutqA8oQmfk1Ib4hy6cMJ6K&#10;zqluRRLsGc1fqZyRCBF0WkhwFWhtpCociM1q+YrNYyeCKlxInBhmmeL/Syvvjw/ITEveceaFI4t+&#10;kVGsVSypISm2yRL1IdYU+RgecNpF+s18B40uf4kJG4qsp1lWwjNJhx/X68trEl/S1Wq1utxcFd2r&#10;F3TAmL4ocCz/NBzJtqKmOH6NiSpS6DkkF/NwZ6wt1lnP+oZfrTfLAphvCGE9AXPnY6/lL52syhms&#10;/6400S4t54Mo8bD/bJGNs0HDSw2fJ6QkI0AO1FT5jdgJktGqjOQb8TOo1AefZrwzHjAbNPIc2WWi&#10;adgPk1N7aE9ksfCyAyI3CpvVfBp+CgyT5NnsezgPnKhfKT/G5voePj0n0KbYkkuN+acWaEqLW9OL&#10;ys/gz32Jenn3u98AAAD//wMAUEsDBBQABgAIAAAAIQDYkxnK4wAAAAsBAAAPAAAAZHJzL2Rvd25y&#10;ZXYueG1sTI/LTsMwEEX3SPyDNUhsUOuU0EdCnAohEFIRC9Ju2DnxNAnE48h2k8DX465gN6N7dOdM&#10;tp10xwa0rjUkYDGPgCFVRrVUCzjsn2cbYM5LUrIzhAK+0cE2v7zIZKrMSO84FL5moYRcKgU03vcp&#10;565qUEs3Nz1SyI7GaunDamuurBxDue74bRStuJYthQuN7PGxweqrOGkB8ed6PAzLpx+8KUp93H28&#10;vuzfrBDXV9PDPTCPk/+D4awf1CEPTqU5kXKsE5AsF3FABczWSRjORJRs7oCVIVvFwPOM//8h/wUA&#10;AP//AwBQSwECLQAUAAYACAAAACEAtoM4kv4AAADhAQAAEwAAAAAAAAAAAAAAAAAAAAAAW0NvbnRl&#10;bnRfVHlwZXNdLnhtbFBLAQItABQABgAIAAAAIQA4/SH/1gAAAJQBAAALAAAAAAAAAAAAAAAAAC8B&#10;AABfcmVscy8ucmVsc1BLAQItABQABgAIAAAAIQBQfgUv8wEAAD8EAAAOAAAAAAAAAAAAAAAAAC4C&#10;AABkcnMvZTJvRG9jLnhtbFBLAQItABQABgAIAAAAIQDYkxnK4wAAAAsBAAAPAAAAAAAAAAAAAAAA&#10;AE0EAABkcnMvZG93bnJldi54bWxQSwUGAAAAAAQABADzAAAAXQUAAAAA&#10;" o:allowincell="f" filled="f" stroked="f" strokeweight=".5pt">
                <v:textbox>
                  <w:txbxContent>
                    <w:p w:rsidR="0027797E" w:rsidRDefault="000C04C8">
                      <w:pPr>
                        <w:pStyle w:val="Contenudecadre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62000" cy="1102995"/>
                            <wp:effectExtent l="0" t="0" r="0" b="0"/>
                            <wp:docPr id="3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102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5618"/>
        <w:gridCol w:w="3590"/>
      </w:tblGrid>
      <w:tr w:rsidR="0027797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 w:rsidP="00B84807">
            <w:pPr>
              <w:widowControl w:val="0"/>
              <w:rPr>
                <w:rFonts w:cs="Calibri"/>
              </w:rPr>
            </w:pPr>
            <w:r>
              <w:rPr>
                <w:rFonts w:cs="Calibri"/>
                <w:u w:val="single"/>
              </w:rPr>
              <w:t>Date </w:t>
            </w:r>
            <w:r w:rsidR="00B84807">
              <w:rPr>
                <w:rFonts w:cs="Calibri"/>
              </w:rPr>
              <w:t>:  Juin 22</w:t>
            </w:r>
          </w:p>
        </w:tc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>
            <w:pPr>
              <w:widowControl w:val="0"/>
              <w:rPr>
                <w:rFonts w:cs="Calibri"/>
              </w:rPr>
            </w:pPr>
            <w:r w:rsidRPr="00B84807">
              <w:rPr>
                <w:rFonts w:cs="Calibri"/>
                <w:b/>
                <w:u w:val="single"/>
              </w:rPr>
              <w:t>S</w:t>
            </w:r>
            <w:r w:rsidRPr="00B84807">
              <w:rPr>
                <w:rFonts w:cs="Calibri"/>
                <w:b/>
                <w:u w:val="single"/>
              </w:rPr>
              <w:t>équence</w:t>
            </w:r>
            <w:r w:rsidRPr="00B84807">
              <w:rPr>
                <w:rFonts w:cs="Calibri"/>
                <w:b/>
              </w:rPr>
              <w:t> : à partir du livre «</w:t>
            </w:r>
            <w:r w:rsidR="009F63A6" w:rsidRPr="00B84807">
              <w:rPr>
                <w:rFonts w:cs="Calibri"/>
                <w:b/>
              </w:rPr>
              <w:t>Va-t’en</w:t>
            </w:r>
            <w:r w:rsidRPr="00B84807">
              <w:rPr>
                <w:rFonts w:cs="Calibri"/>
                <w:b/>
              </w:rPr>
              <w:t> grand monstre vert »</w:t>
            </w:r>
            <w:r w:rsidR="00A04359">
              <w:rPr>
                <w:rFonts w:cs="Calibri"/>
              </w:rPr>
              <w:t xml:space="preserve">            </w:t>
            </w:r>
            <w:r w:rsidR="00A04359">
              <w:t xml:space="preserve"> </w:t>
            </w:r>
            <w:r w:rsidR="00A04359">
              <w:rPr>
                <w:noProof/>
                <w:lang w:eastAsia="fr-FR"/>
              </w:rPr>
              <w:drawing>
                <wp:inline distT="0" distB="0" distL="0" distR="0">
                  <wp:extent cx="497959" cy="615950"/>
                  <wp:effectExtent l="0" t="0" r="0" b="0"/>
                  <wp:docPr id="5" name="Image 5" descr="Va-t'en Grand Monstre Vert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-t'en Grand Monstre Vert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773" cy="64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97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>
            <w:pPr>
              <w:widowControl w:val="0"/>
              <w:rPr>
                <w:rFonts w:cs="Calibri"/>
              </w:rPr>
            </w:pPr>
            <w:r>
              <w:rPr>
                <w:rFonts w:cs="Calibri"/>
                <w:u w:val="single"/>
              </w:rPr>
              <w:t>Niveau</w:t>
            </w:r>
            <w:r>
              <w:rPr>
                <w:rFonts w:cs="Calibri"/>
              </w:rPr>
              <w:t xml:space="preserve"> : </w:t>
            </w:r>
            <w:r w:rsidR="00B84807" w:rsidRPr="00B84807">
              <w:rPr>
                <w:rFonts w:cs="Calibri"/>
                <w:sz w:val="20"/>
              </w:rPr>
              <w:t>TPS, PS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B84807" w:rsidRDefault="000C04C8">
            <w:pPr>
              <w:widowControl w:val="0"/>
              <w:rPr>
                <w:rFonts w:cs="Calibri"/>
                <w:b/>
              </w:rPr>
            </w:pPr>
            <w:r w:rsidRPr="00B84807">
              <w:rPr>
                <w:rFonts w:cs="Calibri"/>
                <w:b/>
                <w:bCs/>
                <w:u w:val="single"/>
              </w:rPr>
              <w:t>DOMAINE</w:t>
            </w:r>
            <w:r w:rsidRPr="00B84807">
              <w:rPr>
                <w:rFonts w:cs="Calibri"/>
                <w:b/>
                <w:u w:val="single"/>
              </w:rPr>
              <w:t xml:space="preserve"> :  </w:t>
            </w:r>
            <w:r w:rsidRPr="00B84807">
              <w:rPr>
                <w:rFonts w:cs="Calibri"/>
                <w:b/>
              </w:rPr>
              <w:t>Mobiliser le langage dans tous ses dimensions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B84807" w:rsidRDefault="000C04C8">
            <w:pPr>
              <w:widowControl w:val="0"/>
              <w:rPr>
                <w:rFonts w:cs="Calibri"/>
                <w:b/>
              </w:rPr>
            </w:pPr>
            <w:r w:rsidRPr="00B84807">
              <w:rPr>
                <w:rFonts w:cs="Calibri"/>
                <w:b/>
                <w:bCs/>
                <w:u w:val="single"/>
              </w:rPr>
              <w:t>Discipline</w:t>
            </w:r>
            <w:r w:rsidRPr="00B84807">
              <w:rPr>
                <w:rFonts w:cs="Calibri"/>
                <w:b/>
              </w:rPr>
              <w:t> : Langage oral /Vocabulaire</w:t>
            </w:r>
          </w:p>
        </w:tc>
      </w:tr>
    </w:tbl>
    <w:p w:rsidR="0027797E" w:rsidRDefault="0027797E">
      <w:pPr>
        <w:tabs>
          <w:tab w:val="left" w:pos="1845"/>
        </w:tabs>
        <w:spacing w:line="240" w:lineRule="auto"/>
        <w:rPr>
          <w:rFonts w:cs="Calibri"/>
          <w:sz w:val="18"/>
          <w:szCs w:val="18"/>
        </w:rPr>
      </w:pPr>
    </w:p>
    <w:tbl>
      <w:tblPr>
        <w:tblW w:w="1091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543"/>
        <w:gridCol w:w="19"/>
        <w:gridCol w:w="331"/>
        <w:gridCol w:w="1820"/>
        <w:gridCol w:w="7389"/>
      </w:tblGrid>
      <w:tr w:rsidR="0027797E">
        <w:trPr>
          <w:trHeight w:val="912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 w:rsidP="009F63A6">
            <w:pPr>
              <w:pStyle w:val="Titre6"/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u w:val="single"/>
              </w:rPr>
              <w:t>COMPÉTENCES TRAVAILLÉES</w:t>
            </w:r>
          </w:p>
        </w:tc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- comprendre </w:t>
            </w:r>
            <w:r>
              <w:rPr>
                <w:rFonts w:eastAsia="Times New Roman" w:cs="Calibri"/>
                <w:lang w:eastAsia="fr-FR"/>
              </w:rPr>
              <w:t>et utiliser des mots qui décrivent les parties du visage</w:t>
            </w:r>
          </w:p>
          <w:p w:rsidR="0027797E" w:rsidRDefault="000C04C8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fr-FR"/>
              </w:rPr>
              <w:t>- réinvestir des mots dans d’autres situations</w:t>
            </w:r>
          </w:p>
        </w:tc>
      </w:tr>
      <w:tr w:rsidR="0027797E" w:rsidTr="009F63A6">
        <w:trPr>
          <w:trHeight w:val="702"/>
        </w:trPr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>
            <w:pPr>
              <w:pStyle w:val="Corpsdetexte"/>
              <w:widowControl w:val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OBJECTIFS </w:t>
            </w:r>
          </w:p>
        </w:tc>
        <w:tc>
          <w:tcPr>
            <w:tcW w:w="9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Default="000C04C8" w:rsidP="009F63A6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fr-FR"/>
              </w:rPr>
              <w:t xml:space="preserve">Dans cette proposition de séquence d’apprentissage, l’objectif est d’acquérir un lexique spécifique autour </w:t>
            </w:r>
            <w:r w:rsidR="009F63A6">
              <w:rPr>
                <w:rFonts w:eastAsia="Times New Roman" w:cs="Calibri"/>
                <w:lang w:eastAsia="fr-FR"/>
              </w:rPr>
              <w:t>d</w:t>
            </w:r>
            <w:r>
              <w:rPr>
                <w:rFonts w:eastAsia="Times New Roman" w:cs="Calibri"/>
                <w:lang w:eastAsia="fr-FR"/>
              </w:rPr>
              <w:t>es parties du visage, des adject</w:t>
            </w:r>
            <w:r>
              <w:rPr>
                <w:rFonts w:eastAsia="Times New Roman" w:cs="Calibri"/>
                <w:lang w:eastAsia="fr-FR"/>
              </w:rPr>
              <w:t>ifs liés (grand, long, ébouriffées…), et des couleurs.</w:t>
            </w:r>
          </w:p>
        </w:tc>
      </w:tr>
      <w:tr w:rsidR="0027797E">
        <w:trPr>
          <w:trHeight w:val="177"/>
        </w:trPr>
        <w:tc>
          <w:tcPr>
            <w:tcW w:w="809" w:type="dxa"/>
          </w:tcPr>
          <w:p w:rsidR="0027797E" w:rsidRDefault="0027797E">
            <w:pPr>
              <w:widowControl w:val="0"/>
              <w:rPr>
                <w:rFonts w:cs="Calibri"/>
              </w:rPr>
            </w:pPr>
          </w:p>
        </w:tc>
        <w:tc>
          <w:tcPr>
            <w:tcW w:w="543" w:type="dxa"/>
          </w:tcPr>
          <w:p w:rsidR="0027797E" w:rsidRDefault="0027797E">
            <w:pPr>
              <w:widowControl w:val="0"/>
              <w:rPr>
                <w:rFonts w:cs="Calibri"/>
              </w:rPr>
            </w:pPr>
          </w:p>
        </w:tc>
        <w:tc>
          <w:tcPr>
            <w:tcW w:w="2170" w:type="dxa"/>
            <w:gridSpan w:val="3"/>
          </w:tcPr>
          <w:p w:rsidR="0027797E" w:rsidRDefault="0027797E">
            <w:pPr>
              <w:widowControl w:val="0"/>
              <w:spacing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7388" w:type="dxa"/>
          </w:tcPr>
          <w:p w:rsidR="0027797E" w:rsidRDefault="0027797E">
            <w:pPr>
              <w:widowControl w:val="0"/>
              <w:rPr>
                <w:rFonts w:cs="Calibri"/>
              </w:rPr>
            </w:pPr>
          </w:p>
        </w:tc>
      </w:tr>
      <w:tr w:rsidR="0027797E" w:rsidRPr="009F63A6"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pStyle w:val="Titre5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Matériel</w:t>
            </w:r>
          </w:p>
        </w:tc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iCs/>
                <w:u w:val="single"/>
                <w:lang w:eastAsia="fr-FR"/>
              </w:rPr>
            </w:pPr>
            <w:r w:rsidRPr="009F63A6">
              <w:rPr>
                <w:rFonts w:asciiTheme="minorHAnsi" w:eastAsia="Times New Roman" w:hAnsiTheme="minorHAnsi" w:cstheme="minorHAnsi"/>
                <w:b/>
                <w:i/>
                <w:iCs/>
                <w:u w:val="single"/>
                <w:lang w:eastAsia="fr-FR"/>
              </w:rPr>
              <w:t xml:space="preserve">Présentation de l’album </w:t>
            </w:r>
            <w:r w:rsidR="00B84807" w:rsidRPr="009F63A6">
              <w:rPr>
                <w:rFonts w:asciiTheme="minorHAnsi" w:eastAsia="Times New Roman" w:hAnsiTheme="minorHAnsi" w:cstheme="minorHAnsi"/>
                <w:b/>
                <w:i/>
                <w:iCs/>
                <w:u w:val="single"/>
                <w:lang w:eastAsia="fr-FR"/>
              </w:rPr>
              <w:t>support</w:t>
            </w:r>
            <w:r w:rsidR="00B84807">
              <w:rPr>
                <w:rFonts w:asciiTheme="minorHAnsi" w:eastAsia="Times New Roman" w:hAnsiTheme="minorHAnsi" w:cstheme="minorHAnsi"/>
                <w:b/>
                <w:i/>
                <w:iCs/>
                <w:u w:val="single"/>
                <w:lang w:eastAsia="fr-FR"/>
              </w:rPr>
              <w:t> </w:t>
            </w:r>
            <w:r w:rsidR="00B84807">
              <w:rPr>
                <w:rFonts w:asciiTheme="minorHAnsi" w:eastAsia="Times New Roman" w:hAnsiTheme="minorHAnsi" w:cstheme="minorHAnsi"/>
                <w:b/>
                <w:iCs/>
                <w:lang w:eastAsia="fr-FR"/>
              </w:rPr>
              <w:t xml:space="preserve">: </w:t>
            </w:r>
            <w:proofErr w:type="gramStart"/>
            <w:r w:rsidR="00B84807" w:rsidRPr="00B84807">
              <w:rPr>
                <w:rFonts w:asciiTheme="minorHAnsi" w:eastAsia="Times New Roman" w:hAnsiTheme="minorHAnsi" w:cstheme="minorHAnsi"/>
                <w:b/>
                <w:iCs/>
                <w:sz w:val="24"/>
                <w:lang w:eastAsia="fr-FR"/>
              </w:rPr>
              <w:t>«</w:t>
            </w:r>
            <w:r w:rsidR="00B84807" w:rsidRPr="00B84807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lang w:eastAsia="fr-FR"/>
              </w:rPr>
              <w:t> </w:t>
            </w:r>
            <w:r w:rsidR="00B84807" w:rsidRPr="00B84807">
              <w:rPr>
                <w:rFonts w:asciiTheme="minorHAnsi" w:hAnsiTheme="minorHAnsi" w:cstheme="minorHAnsi"/>
                <w:b/>
                <w:i/>
                <w:iCs/>
                <w:sz w:val="24"/>
              </w:rPr>
              <w:t>Va</w:t>
            </w:r>
            <w:r w:rsidR="00B84807" w:rsidRPr="00B84807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lang w:eastAsia="fr-FR"/>
              </w:rPr>
              <w:t>-t’en</w:t>
            </w:r>
            <w:proofErr w:type="gramEnd"/>
            <w:r w:rsidRPr="00B84807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lang w:eastAsia="fr-FR"/>
              </w:rPr>
              <w:t xml:space="preserve"> grand monstre vert</w:t>
            </w:r>
            <w:r w:rsidR="00B84807" w:rsidRPr="00B84807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lang w:eastAsia="fr-FR"/>
              </w:rPr>
              <w:t> »</w:t>
            </w:r>
          </w:p>
          <w:p w:rsidR="0027797E" w:rsidRPr="009F63A6" w:rsidRDefault="0027797E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</w:pPr>
          </w:p>
          <w:p w:rsidR="0027797E" w:rsidRPr="009F63A6" w:rsidRDefault="000C04C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u w:val="single"/>
                <w:lang w:eastAsia="fr-FR"/>
              </w:rPr>
            </w:pPr>
            <w:r w:rsidRPr="009F63A6">
              <w:rPr>
                <w:rFonts w:asciiTheme="minorHAnsi" w:eastAsia="Times New Roman" w:hAnsiTheme="minorHAnsi" w:cstheme="minorHAnsi"/>
                <w:b/>
                <w:bCs/>
                <w:u w:val="single"/>
                <w:lang w:eastAsia="fr-FR"/>
              </w:rPr>
              <w:t>Le choix du corpus de mots :</w:t>
            </w:r>
          </w:p>
          <w:p w:rsidR="00B8365A" w:rsidRPr="009F63A6" w:rsidRDefault="00B8365A" w:rsidP="00B8365A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Parties du visage : œil, nez, bouche, dents, cheveux, tête, oreilles</w:t>
            </w:r>
          </w:p>
          <w:p w:rsidR="00B8365A" w:rsidRPr="009F63A6" w:rsidRDefault="00B8365A" w:rsidP="00B8365A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Adjectifs : grand,</w:t>
            </w:r>
            <w:r w:rsidR="009F63A6" w:rsidRPr="009F63A6">
              <w:rPr>
                <w:rFonts w:asciiTheme="minorHAnsi" w:hAnsiTheme="minorHAnsi" w:cstheme="minorHAnsi"/>
              </w:rPr>
              <w:t xml:space="preserve"> </w:t>
            </w:r>
            <w:r w:rsidRPr="009F63A6">
              <w:rPr>
                <w:rFonts w:asciiTheme="minorHAnsi" w:hAnsiTheme="minorHAnsi" w:cstheme="minorHAnsi"/>
              </w:rPr>
              <w:t>long, gros, pointu, tordu, effrayant, ébouriffé</w:t>
            </w:r>
          </w:p>
          <w:p w:rsidR="00B8365A" w:rsidRPr="009F63A6" w:rsidRDefault="00B8365A" w:rsidP="00B8365A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Adjectifs de couleur : jaune, bleu turquoise, rouge, blanc, violet, vert</w:t>
            </w:r>
          </w:p>
          <w:p w:rsidR="00B8365A" w:rsidRPr="00B84807" w:rsidRDefault="00B8365A" w:rsidP="00B84807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Verbes : partir, s’en aller, revenir, demander, faire.</w:t>
            </w:r>
          </w:p>
          <w:p w:rsidR="0027797E" w:rsidRPr="009F63A6" w:rsidRDefault="0027797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7797E" w:rsidRPr="009F63A6" w:rsidRDefault="000C04C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9F63A6">
              <w:rPr>
                <w:rFonts w:asciiTheme="minorHAnsi" w:hAnsiTheme="minorHAnsi" w:cstheme="minorHAnsi"/>
                <w:b/>
                <w:u w:val="single"/>
              </w:rPr>
              <w:t>Albums supplémentaires à utiliser en appui</w:t>
            </w:r>
          </w:p>
          <w:p w:rsidR="009F63A6" w:rsidRPr="009F63A6" w:rsidRDefault="000C04C8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« </w:t>
            </w:r>
            <w:r w:rsidR="00B8365A" w:rsidRPr="009F63A6">
              <w:rPr>
                <w:rFonts w:asciiTheme="minorHAnsi" w:hAnsiTheme="minorHAnsi" w:cstheme="minorHAnsi"/>
              </w:rPr>
              <w:t>Bonne</w:t>
            </w:r>
            <w:r w:rsidRPr="009F63A6">
              <w:rPr>
                <w:rFonts w:asciiTheme="minorHAnsi" w:hAnsiTheme="minorHAnsi" w:cstheme="minorHAnsi"/>
              </w:rPr>
              <w:t xml:space="preserve"> nuit, petit monstre vert »</w:t>
            </w:r>
            <w:r w:rsidR="00B8365A" w:rsidRPr="009F63A6">
              <w:rPr>
                <w:rFonts w:asciiTheme="minorHAnsi" w:hAnsiTheme="minorHAnsi" w:cstheme="minorHAnsi"/>
              </w:rPr>
              <w:t xml:space="preserve"> de Ed </w:t>
            </w:r>
            <w:proofErr w:type="spellStart"/>
            <w:r w:rsidR="00B8365A" w:rsidRPr="009F63A6">
              <w:rPr>
                <w:rFonts w:asciiTheme="minorHAnsi" w:hAnsiTheme="minorHAnsi" w:cstheme="minorHAnsi"/>
              </w:rPr>
              <w:t>Emberley</w:t>
            </w:r>
            <w:proofErr w:type="spellEnd"/>
            <w:r w:rsidR="00A04359">
              <w:rPr>
                <w:rFonts w:asciiTheme="minorHAnsi" w:hAnsiTheme="minorHAnsi" w:cstheme="minorHAnsi"/>
              </w:rPr>
              <w:t xml:space="preserve"> </w:t>
            </w:r>
            <w:r w:rsidR="00A04359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508000" cy="508000"/>
                  <wp:effectExtent l="0" t="0" r="6350" b="6350"/>
                  <wp:docPr id="2" name="Image 2" descr="C:\Users\circo\AppData\Local\Microsoft\Windows\INetCache\Content.MSO\D7414C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rco\AppData\Local\Microsoft\Windows\INetCache\Content.MSO\D7414C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63A6" w:rsidRPr="009F63A6">
              <w:rPr>
                <w:rFonts w:asciiTheme="minorHAnsi" w:hAnsiTheme="minorHAnsi" w:cstheme="minorHAnsi"/>
              </w:rPr>
              <w:t>Gloups</w:t>
            </w:r>
            <w:proofErr w:type="spellEnd"/>
            <w:r w:rsidR="00A04359">
              <w:rPr>
                <w:rFonts w:asciiTheme="minorHAnsi" w:hAnsiTheme="minorHAnsi" w:cstheme="minorHAnsi"/>
              </w:rPr>
              <w:t xml:space="preserve"> </w:t>
            </w:r>
            <w:r w:rsidR="00A04359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>
                  <wp:extent cx="794795" cy="626067"/>
                  <wp:effectExtent l="0" t="0" r="5715" b="3175"/>
                  <wp:docPr id="4" name="Image 4" descr="C:\Users\circo\AppData\Local\Microsoft\Windows\INetCache\Content.MSO\A0FE3B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irco\AppData\Local\Microsoft\Windows\INetCache\Content.MSO\A0FE3B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05" cy="65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97E" w:rsidRPr="009F63A6" w:rsidRDefault="000C04C8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9F63A6">
              <w:rPr>
                <w:rFonts w:asciiTheme="minorHAnsi" w:eastAsia="Times New Roman" w:hAnsiTheme="minorHAnsi" w:cstheme="minorHAnsi"/>
                <w:lang w:eastAsia="fr-FR"/>
              </w:rPr>
              <w:t></w:t>
            </w:r>
          </w:p>
          <w:p w:rsidR="0027797E" w:rsidRPr="009F63A6" w:rsidRDefault="0027797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27797E" w:rsidRPr="009F63A6" w:rsidRDefault="0027797E">
      <w:pPr>
        <w:rPr>
          <w:rFonts w:asciiTheme="minorHAnsi" w:hAnsiTheme="minorHAnsi" w:cstheme="minorHAnsi"/>
        </w:rPr>
      </w:pPr>
    </w:p>
    <w:tbl>
      <w:tblPr>
        <w:tblW w:w="1134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073"/>
        <w:gridCol w:w="16"/>
        <w:gridCol w:w="1402"/>
      </w:tblGrid>
      <w:tr w:rsidR="0027797E" w:rsidRPr="009F63A6">
        <w:trPr>
          <w:trHeight w:val="1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pStyle w:val="Titre4"/>
              <w:widowControl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Temps</w:t>
            </w:r>
          </w:p>
        </w:tc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pStyle w:val="Titre3"/>
              <w:widowControl w:val="0"/>
              <w:rPr>
                <w:rFonts w:asciiTheme="minorHAnsi" w:hAnsiTheme="minorHAnsi" w:cstheme="minorHAnsi"/>
                <w:sz w:val="22"/>
              </w:rPr>
            </w:pPr>
            <w:r w:rsidRPr="009F63A6">
              <w:rPr>
                <w:rFonts w:asciiTheme="minorHAnsi" w:hAnsiTheme="minorHAnsi" w:cstheme="minorHAnsi"/>
                <w:sz w:val="22"/>
              </w:rPr>
              <w:t>DÉROULEMENT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pStyle w:val="Titre2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Dispositif</w:t>
            </w:r>
          </w:p>
        </w:tc>
      </w:tr>
      <w:tr w:rsidR="0027797E" w:rsidRPr="009F63A6">
        <w:trPr>
          <w:trHeight w:val="241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 w:rsidP="00B8365A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9F63A6">
              <w:rPr>
                <w:rFonts w:asciiTheme="minorHAnsi" w:hAnsiTheme="minorHAnsi" w:cstheme="minorHAnsi"/>
                <w:b/>
              </w:rPr>
              <w:t xml:space="preserve">Séance 1 : </w:t>
            </w:r>
            <w:r w:rsidR="00B8365A" w:rsidRPr="009F63A6">
              <w:rPr>
                <w:rFonts w:asciiTheme="minorHAnsi" w:hAnsiTheme="minorHAnsi" w:cstheme="minorHAnsi"/>
                <w:b/>
              </w:rPr>
              <w:t>Construction de l’univers de référence</w:t>
            </w:r>
          </w:p>
        </w:tc>
      </w:tr>
      <w:tr w:rsidR="0027797E" w:rsidRPr="009F63A6" w:rsidTr="00B8365A">
        <w:trPr>
          <w:trHeight w:val="17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27797E" w:rsidRPr="009F63A6" w:rsidRDefault="0027797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 w:rsidP="00B8365A">
            <w:pPr>
              <w:pStyle w:val="Paragraphedeliste"/>
              <w:widowControl w:val="0"/>
              <w:numPr>
                <w:ilvl w:val="0"/>
                <w:numId w:val="1"/>
              </w:numPr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  <w:b/>
              </w:rPr>
              <w:t>Mise en situation :</w:t>
            </w:r>
            <w:r w:rsidRPr="009F63A6">
              <w:rPr>
                <w:rFonts w:asciiTheme="minorHAnsi" w:hAnsiTheme="minorHAnsi" w:cstheme="minorHAnsi"/>
              </w:rPr>
              <w:t xml:space="preserve"> </w:t>
            </w:r>
            <w:r w:rsidR="00B8365A" w:rsidRPr="009F63A6">
              <w:rPr>
                <w:rFonts w:asciiTheme="minorHAnsi" w:hAnsiTheme="minorHAnsi" w:cstheme="minorHAnsi"/>
              </w:rPr>
              <w:t xml:space="preserve"> </w:t>
            </w:r>
          </w:p>
          <w:p w:rsidR="00B8365A" w:rsidRPr="009F63A6" w:rsidRDefault="00B8365A" w:rsidP="00B8365A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Présentation de</w:t>
            </w:r>
            <w:r w:rsidRPr="009F63A6">
              <w:rPr>
                <w:rFonts w:asciiTheme="minorHAnsi" w:hAnsiTheme="minorHAnsi" w:cstheme="minorHAnsi"/>
              </w:rPr>
              <w:t xml:space="preserve"> plusieurs images de monstres (</w:t>
            </w:r>
            <w:r w:rsidRPr="009F63A6">
              <w:rPr>
                <w:rFonts w:asciiTheme="minorHAnsi" w:hAnsiTheme="minorHAnsi" w:cstheme="minorHAnsi"/>
              </w:rPr>
              <w:t>diffé</w:t>
            </w:r>
            <w:r w:rsidR="009F63A6">
              <w:rPr>
                <w:rFonts w:asciiTheme="minorHAnsi" w:hAnsiTheme="minorHAnsi" w:cstheme="minorHAnsi"/>
              </w:rPr>
              <w:t>rentes topologies de monstres) : observation des images et notamment des couleurs et éléments du visage.</w:t>
            </w:r>
          </w:p>
          <w:p w:rsidR="00B8365A" w:rsidRPr="009F63A6" w:rsidRDefault="00B8365A" w:rsidP="009F63A6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-Apprendre des comptines sur le visage « je fais le tour de ma maison », « grand front, petit front ».</w:t>
            </w:r>
          </w:p>
          <w:p w:rsidR="00B8365A" w:rsidRPr="009F63A6" w:rsidRDefault="00B8365A" w:rsidP="009F63A6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-Décrire des photographies d’élèves</w:t>
            </w:r>
            <w:r w:rsidR="009F63A6">
              <w:rPr>
                <w:rFonts w:asciiTheme="minorHAnsi" w:hAnsiTheme="minorHAnsi" w:cstheme="minorHAnsi"/>
              </w:rPr>
              <w:t xml:space="preserve">. </w:t>
            </w:r>
            <w:r w:rsidR="009F63A6" w:rsidRPr="009F63A6">
              <w:rPr>
                <w:rFonts w:asciiTheme="minorHAnsi" w:hAnsiTheme="minorHAnsi" w:cstheme="minorHAnsi"/>
              </w:rPr>
              <w:t>Observation</w:t>
            </w:r>
            <w:r w:rsidR="009F63A6">
              <w:rPr>
                <w:rFonts w:asciiTheme="minorHAnsi" w:hAnsiTheme="minorHAnsi" w:cstheme="minorHAnsi"/>
              </w:rPr>
              <w:t xml:space="preserve"> de son visage, avec un miroir.</w:t>
            </w:r>
          </w:p>
          <w:p w:rsidR="0027797E" w:rsidRPr="009F63A6" w:rsidRDefault="00B8365A" w:rsidP="009F63A6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-Proposer des situations au cours desquelles chaque enfant nomme ou montre les parties du visage</w:t>
            </w:r>
            <w:r w:rsidRPr="009F63A6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B8365A">
            <w:pPr>
              <w:widowControl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F63A6">
              <w:rPr>
                <w:rFonts w:asciiTheme="minorHAnsi" w:hAnsiTheme="minorHAnsi" w:cstheme="minorHAnsi"/>
                <w:sz w:val="20"/>
              </w:rPr>
              <w:t>Regroupement</w:t>
            </w:r>
            <w:r w:rsidR="000C04C8" w:rsidRPr="009F63A6">
              <w:rPr>
                <w:rFonts w:asciiTheme="minorHAnsi" w:hAnsiTheme="minorHAnsi" w:cstheme="minorHAnsi"/>
                <w:sz w:val="20"/>
              </w:rPr>
              <w:t>, classe entière</w:t>
            </w:r>
          </w:p>
          <w:p w:rsidR="00B8365A" w:rsidRPr="009F63A6" w:rsidRDefault="00B8365A" w:rsidP="009F63A6">
            <w:pPr>
              <w:widowControl w:val="0"/>
              <w:rPr>
                <w:rFonts w:asciiTheme="minorHAnsi" w:hAnsiTheme="minorHAnsi" w:cstheme="minorHAnsi"/>
              </w:rPr>
            </w:pPr>
          </w:p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en deux groupes</w:t>
            </w:r>
          </w:p>
        </w:tc>
      </w:tr>
      <w:tr w:rsidR="0027797E" w:rsidRPr="009F63A6"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9F63A6">
              <w:rPr>
                <w:rFonts w:asciiTheme="minorHAnsi" w:hAnsiTheme="minorHAnsi" w:cstheme="minorHAnsi"/>
                <w:b/>
              </w:rPr>
              <w:t xml:space="preserve">Séance 2 : </w:t>
            </w:r>
            <w:r w:rsidRPr="009F63A6">
              <w:rPr>
                <w:rFonts w:asciiTheme="minorHAnsi" w:hAnsiTheme="minorHAnsi" w:cstheme="minorHAnsi"/>
                <w:b/>
              </w:rPr>
              <w:t>associer une image et un mot de vocabulaire</w:t>
            </w:r>
          </w:p>
        </w:tc>
      </w:tr>
      <w:tr w:rsidR="0027797E" w:rsidRPr="009F63A6" w:rsidTr="00B8365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B8365A" w:rsidP="00B8365A">
            <w:pPr>
              <w:widowControl w:val="0"/>
              <w:spacing w:after="46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Lecture de l’album</w:t>
            </w:r>
            <w:r w:rsidR="004F05C8">
              <w:rPr>
                <w:rFonts w:asciiTheme="minorHAnsi" w:hAnsiTheme="minorHAnsi" w:cstheme="minorHAnsi"/>
              </w:rPr>
              <w:t xml:space="preserve"> : </w:t>
            </w:r>
            <w:r w:rsidRPr="009F63A6">
              <w:rPr>
                <w:rFonts w:asciiTheme="minorHAnsi" w:hAnsiTheme="minorHAnsi" w:cstheme="minorHAnsi"/>
              </w:rPr>
              <w:t xml:space="preserve"> </w:t>
            </w:r>
            <w:r w:rsidR="004F05C8">
              <w:rPr>
                <w:rFonts w:asciiTheme="minorHAnsi" w:hAnsiTheme="minorHAnsi" w:cstheme="minorHAnsi"/>
              </w:rPr>
              <w:t>pendant</w:t>
            </w:r>
            <w:r w:rsidRPr="009F63A6">
              <w:rPr>
                <w:rFonts w:asciiTheme="minorHAnsi" w:hAnsiTheme="minorHAnsi" w:cstheme="minorHAnsi"/>
              </w:rPr>
              <w:t xml:space="preserve"> la lecture les élèves doivent toucher les parties de leur visage selon le moment du récit.</w:t>
            </w:r>
          </w:p>
          <w:p w:rsidR="0027797E" w:rsidRPr="009F63A6" w:rsidRDefault="00B8365A">
            <w:pPr>
              <w:widowControl w:val="0"/>
              <w:spacing w:after="46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R</w:t>
            </w:r>
            <w:r w:rsidR="000C04C8" w:rsidRPr="009F63A6">
              <w:rPr>
                <w:rFonts w:asciiTheme="minorHAnsi" w:hAnsiTheme="minorHAnsi" w:cstheme="minorHAnsi"/>
              </w:rPr>
              <w:t>electure de l’album, sans les images, et en même temps construction au tableau d’un monstre collectif avec les différentes parties citées dans l’histoire.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  <w:sz w:val="20"/>
              </w:rPr>
              <w:t>regroupement</w:t>
            </w:r>
          </w:p>
        </w:tc>
      </w:tr>
      <w:tr w:rsidR="0027797E" w:rsidRPr="009F63A6" w:rsidTr="009F63A6">
        <w:trPr>
          <w:trHeight w:val="432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  <w:b/>
              </w:rPr>
              <w:lastRenderedPageBreak/>
              <w:t xml:space="preserve">Séance 3 : </w:t>
            </w:r>
            <w:r w:rsidRPr="009F63A6">
              <w:rPr>
                <w:rFonts w:asciiTheme="minorHAnsi" w:hAnsiTheme="minorHAnsi" w:cstheme="minorHAnsi"/>
                <w:b/>
              </w:rPr>
              <w:t>associer une image et un</w:t>
            </w:r>
            <w:r w:rsidRPr="009F63A6">
              <w:rPr>
                <w:rFonts w:asciiTheme="minorHAnsi" w:hAnsiTheme="minorHAnsi" w:cstheme="minorHAnsi"/>
                <w:b/>
              </w:rPr>
              <w:t xml:space="preserve"> mot :  appropriation</w:t>
            </w:r>
          </w:p>
        </w:tc>
      </w:tr>
      <w:tr w:rsidR="0027797E" w:rsidRPr="009F63A6" w:rsidTr="00B8365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65A" w:rsidRPr="009F63A6" w:rsidRDefault="009F63A6" w:rsidP="00B8365A">
            <w:pPr>
              <w:widowControl w:val="0"/>
              <w:spacing w:after="46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Fabrication d’un m</w:t>
            </w:r>
            <w:r w:rsidR="00B8365A" w:rsidRPr="009F63A6">
              <w:rPr>
                <w:rFonts w:asciiTheme="minorHAnsi" w:hAnsiTheme="minorHAnsi" w:cstheme="minorHAnsi"/>
              </w:rPr>
              <w:t>onstr</w:t>
            </w:r>
            <w:r w:rsidR="00B8365A" w:rsidRPr="009F63A6">
              <w:rPr>
                <w:rFonts w:asciiTheme="minorHAnsi" w:hAnsiTheme="minorHAnsi" w:cstheme="minorHAnsi"/>
              </w:rPr>
              <w:t xml:space="preserve">e aimanté pour que les enfants </w:t>
            </w:r>
            <w:r>
              <w:rPr>
                <w:rFonts w:asciiTheme="minorHAnsi" w:hAnsiTheme="minorHAnsi" w:cstheme="minorHAnsi"/>
              </w:rPr>
              <w:t xml:space="preserve">puissent </w:t>
            </w:r>
            <w:r w:rsidR="00B8365A" w:rsidRPr="009F63A6">
              <w:rPr>
                <w:rFonts w:asciiTheme="minorHAnsi" w:hAnsiTheme="minorHAnsi" w:cstheme="minorHAnsi"/>
              </w:rPr>
              <w:t>place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="00B8365A" w:rsidRPr="009F63A6">
              <w:rPr>
                <w:rFonts w:asciiTheme="minorHAnsi" w:hAnsiTheme="minorHAnsi" w:cstheme="minorHAnsi"/>
              </w:rPr>
              <w:t>les éléments du visage</w:t>
            </w:r>
            <w:r>
              <w:rPr>
                <w:rFonts w:asciiTheme="minorHAnsi" w:hAnsiTheme="minorHAnsi" w:cstheme="minorHAnsi"/>
              </w:rPr>
              <w:t xml:space="preserve"> puis les retirer</w:t>
            </w:r>
            <w:r w:rsidR="00B8365A" w:rsidRPr="009F63A6">
              <w:rPr>
                <w:rFonts w:asciiTheme="minorHAnsi" w:hAnsiTheme="minorHAnsi" w:cstheme="minorHAnsi"/>
              </w:rPr>
              <w:t xml:space="preserve">. </w:t>
            </w:r>
          </w:p>
          <w:p w:rsidR="00B8365A" w:rsidRDefault="00B8365A" w:rsidP="00B8365A">
            <w:pPr>
              <w:widowControl w:val="0"/>
              <w:spacing w:after="46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Distribution de</w:t>
            </w:r>
            <w:r w:rsidRPr="009F63A6">
              <w:rPr>
                <w:rFonts w:asciiTheme="minorHAnsi" w:hAnsiTheme="minorHAnsi" w:cstheme="minorHAnsi"/>
              </w:rPr>
              <w:t>s différentes</w:t>
            </w:r>
            <w:r w:rsidRPr="009F63A6">
              <w:rPr>
                <w:rFonts w:asciiTheme="minorHAnsi" w:hAnsiTheme="minorHAnsi" w:cstheme="minorHAnsi"/>
              </w:rPr>
              <w:t xml:space="preserve"> parties du visage aux élèves, </w:t>
            </w:r>
            <w:r w:rsidR="009F63A6">
              <w:rPr>
                <w:rFonts w:asciiTheme="minorHAnsi" w:hAnsiTheme="minorHAnsi" w:cstheme="minorHAnsi"/>
              </w:rPr>
              <w:t>ils</w:t>
            </w:r>
            <w:r w:rsidRPr="009F63A6">
              <w:rPr>
                <w:rFonts w:asciiTheme="minorHAnsi" w:hAnsiTheme="minorHAnsi" w:cstheme="minorHAnsi"/>
              </w:rPr>
              <w:t xml:space="preserve"> doivent </w:t>
            </w:r>
            <w:r w:rsidRPr="009F63A6">
              <w:rPr>
                <w:rFonts w:asciiTheme="minorHAnsi" w:hAnsiTheme="minorHAnsi" w:cstheme="minorHAnsi"/>
              </w:rPr>
              <w:t xml:space="preserve">ensuite </w:t>
            </w:r>
            <w:r w:rsidRPr="009F63A6">
              <w:rPr>
                <w:rFonts w:asciiTheme="minorHAnsi" w:hAnsiTheme="minorHAnsi" w:cstheme="minorHAnsi"/>
              </w:rPr>
              <w:t>les placer au bon moment et au bon endroit, lors de la relecture de l’histoire sans support visuel.</w:t>
            </w:r>
          </w:p>
          <w:p w:rsidR="009F63A6" w:rsidRPr="009F63A6" w:rsidRDefault="009F63A6" w:rsidP="009F63A6">
            <w:pPr>
              <w:widowControl w:val="0"/>
              <w:spacing w:after="46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 xml:space="preserve">Réinvestissement du vocabulaire dans différentes situations. </w:t>
            </w:r>
          </w:p>
          <w:p w:rsidR="0027797E" w:rsidRPr="009F63A6" w:rsidRDefault="00B8365A">
            <w:pPr>
              <w:widowControl w:val="0"/>
              <w:spacing w:after="46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 xml:space="preserve">Description des monstres de différentes histoires : </w:t>
            </w:r>
            <w:proofErr w:type="spellStart"/>
            <w:r w:rsidRPr="009F63A6">
              <w:rPr>
                <w:rFonts w:asciiTheme="minorHAnsi" w:hAnsiTheme="minorHAnsi" w:cstheme="minorHAnsi"/>
              </w:rPr>
              <w:t>Gloups</w:t>
            </w:r>
            <w:proofErr w:type="spellEnd"/>
            <w:r w:rsidRPr="009F63A6">
              <w:rPr>
                <w:rFonts w:asciiTheme="minorHAnsi" w:hAnsiTheme="minorHAnsi" w:cstheme="minorHAnsi"/>
              </w:rPr>
              <w:t>, Grand et Petit monstre vert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63A6">
              <w:rPr>
                <w:rFonts w:asciiTheme="minorHAnsi" w:hAnsiTheme="minorHAnsi" w:cstheme="minorHAnsi"/>
                <w:color w:val="000000"/>
              </w:rPr>
              <w:t>Petit groupe</w:t>
            </w:r>
          </w:p>
        </w:tc>
      </w:tr>
      <w:tr w:rsidR="0027797E" w:rsidRPr="009F63A6"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C" w:rsidRPr="009F63A6" w:rsidRDefault="000C04C8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63A6">
              <w:rPr>
                <w:rFonts w:asciiTheme="minorHAnsi" w:hAnsiTheme="minorHAnsi" w:cstheme="minorHAnsi"/>
                <w:b/>
              </w:rPr>
              <w:t xml:space="preserve">Séance 4 : </w:t>
            </w:r>
            <w:r w:rsidR="00EC522C" w:rsidRPr="009F63A6">
              <w:rPr>
                <w:rFonts w:asciiTheme="minorHAnsi" w:hAnsiTheme="minorHAnsi" w:cstheme="minorHAnsi"/>
                <w:b/>
              </w:rPr>
              <w:t>Structurer</w:t>
            </w:r>
          </w:p>
          <w:p w:rsidR="0027797E" w:rsidRPr="009F63A6" w:rsidRDefault="00EC522C" w:rsidP="00EC522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63A6">
              <w:rPr>
                <w:rFonts w:asciiTheme="minorHAnsi" w:hAnsiTheme="minorHAnsi" w:cstheme="minorHAnsi"/>
                <w:b/>
              </w:rPr>
              <w:t xml:space="preserve">Comprendre du vocabulaire en situation de production et de mémorisation </w:t>
            </w:r>
          </w:p>
        </w:tc>
      </w:tr>
      <w:tr w:rsidR="0027797E" w:rsidRPr="009F63A6" w:rsidTr="00B8365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A6" w:rsidRDefault="009F63A6" w:rsidP="009F63A6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Réaliser des têtes de monstres</w:t>
            </w:r>
            <w:r w:rsidRPr="009F63A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et d</w:t>
            </w:r>
            <w:r w:rsidR="00EC522C"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écrire le portrait réalisé. </w:t>
            </w:r>
          </w:p>
          <w:p w:rsidR="0027797E" w:rsidRPr="009F63A6" w:rsidRDefault="00EC522C" w:rsidP="009F63A6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Travail sur les expressions du visage qui manifestent la peur. Prendre en photo les enfants manifestant la peur.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EC522C" w:rsidP="00EC522C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63A6">
              <w:rPr>
                <w:rFonts w:asciiTheme="minorHAnsi" w:hAnsiTheme="minorHAnsi" w:cstheme="minorHAnsi"/>
                <w:color w:val="000000"/>
              </w:rPr>
              <w:t>Petit groupe avec adulte</w:t>
            </w:r>
          </w:p>
        </w:tc>
      </w:tr>
      <w:tr w:rsidR="0027797E" w:rsidRPr="009F63A6" w:rsidTr="00B8365A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EC522C" w:rsidP="00EC522C">
            <w:pPr>
              <w:pStyle w:val="NormalWeb"/>
              <w:widowControl w:val="0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Séance 5 : jeux collectifs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7797E" w:rsidRPr="009F63A6" w:rsidTr="00B8365A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2C" w:rsidRPr="009F63A6" w:rsidRDefault="00EC522C" w:rsidP="00EC522C">
            <w:pPr>
              <w:pStyle w:val="NormalWeb"/>
              <w:widowControl w:val="0"/>
              <w:spacing w:before="2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F63A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Jeu</w:t>
            </w:r>
            <w:r w:rsidRPr="009F63A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du dé : </w:t>
            </w:r>
          </w:p>
          <w:p w:rsidR="00EC522C" w:rsidRPr="009F63A6" w:rsidRDefault="00EC522C" w:rsidP="00EC522C">
            <w:pPr>
              <w:pStyle w:val="NormalWeb"/>
              <w:widowControl w:val="0"/>
              <w:spacing w:before="28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Les élèves </w:t>
            </w:r>
            <w:r w:rsidR="004F05C8">
              <w:rPr>
                <w:rFonts w:asciiTheme="minorHAnsi" w:hAnsiTheme="minorHAnsi" w:cstheme="minorHAnsi"/>
                <w:sz w:val="22"/>
                <w:szCs w:val="22"/>
              </w:rPr>
              <w:t>lancent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 le dé et construisent leur monstre en fonction des faces tirées, l’adulte les fait verbaliser ce qu’ils ont tiré.</w:t>
            </w:r>
          </w:p>
          <w:p w:rsidR="00EC522C" w:rsidRPr="009F63A6" w:rsidRDefault="000C04C8" w:rsidP="00EC522C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F63A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Jeu de commande : </w:t>
            </w:r>
          </w:p>
          <w:p w:rsidR="0027797E" w:rsidRPr="009F63A6" w:rsidRDefault="000C04C8" w:rsidP="00EC522C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Chaque élève a un monstre avec la même structure que le grand monstre vert mais avec des couleurs différentes. Des barquettes sont à disposition pour qu’ils puissent les reconstruire, en 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verbalisan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9F63A6">
              <w:rPr>
                <w:rFonts w:asciiTheme="minorHAnsi" w:hAnsiTheme="minorHAnsi" w:cstheme="minorHAnsi"/>
                <w:sz w:val="22"/>
                <w:szCs w:val="22"/>
              </w:rPr>
              <w:t xml:space="preserve">et commandant 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à l’adulte ce qu’ils veulent.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63A6">
              <w:rPr>
                <w:rFonts w:asciiTheme="minorHAnsi" w:hAnsiTheme="minorHAnsi" w:cstheme="minorHAnsi"/>
                <w:color w:val="000000"/>
              </w:rPr>
              <w:t>Petit groupe avec adulte</w:t>
            </w:r>
          </w:p>
        </w:tc>
      </w:tr>
      <w:tr w:rsidR="0027797E" w:rsidRPr="009F63A6" w:rsidTr="00B8365A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4F05C8" w:rsidRDefault="004F05C8">
            <w:pPr>
              <w:pStyle w:val="NormalWeb"/>
              <w:widowControl w:val="0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Séance 6 : arts visuels 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797E" w:rsidRPr="009F63A6" w:rsidTr="00B8365A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 w:rsidP="009F63A6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F63A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La galerie de monstres :</w:t>
            </w:r>
          </w:p>
          <w:p w:rsidR="00EC522C" w:rsidRPr="009F63A6" w:rsidRDefault="00EC522C" w:rsidP="00EC522C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0C04C8" w:rsidRPr="009F63A6">
              <w:rPr>
                <w:rFonts w:asciiTheme="minorHAnsi" w:hAnsiTheme="minorHAnsi" w:cstheme="minorHAnsi"/>
                <w:sz w:val="22"/>
                <w:szCs w:val="22"/>
              </w:rPr>
              <w:t>es élèves disposent des taches de peinture de couleurs différentes sur une feuille A3 pré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C04C8"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pliée. 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Ils plient la </w:t>
            </w:r>
            <w:r w:rsidR="00537905" w:rsidRPr="009F63A6">
              <w:rPr>
                <w:rFonts w:asciiTheme="minorHAnsi" w:hAnsiTheme="minorHAnsi" w:cstheme="minorHAnsi"/>
                <w:sz w:val="22"/>
                <w:szCs w:val="22"/>
              </w:rPr>
              <w:t>feuille,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 pu</w:t>
            </w:r>
            <w:r w:rsidR="000C04C8"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is ils appuient avec leurs mains pour répartir la peinture à l’intérieur de la feuille. Ils ouvrent </w:t>
            </w:r>
            <w:r w:rsidR="000C04C8" w:rsidRPr="009F63A6">
              <w:rPr>
                <w:rFonts w:asciiTheme="minorHAnsi" w:hAnsiTheme="minorHAnsi" w:cstheme="minorHAnsi"/>
                <w:sz w:val="22"/>
                <w:szCs w:val="22"/>
              </w:rPr>
              <w:t>et découvrent une grosse tache de forme différente pour chacun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 (c’est la tête du monstre)</w:t>
            </w:r>
            <w:r w:rsidR="000C04C8" w:rsidRPr="009F63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7797E" w:rsidRPr="009F63A6" w:rsidRDefault="000C04C8" w:rsidP="004F05C8">
            <w:pPr>
              <w:pStyle w:val="NormalWeb"/>
              <w:widowControl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Ils ont des barquettes avec les images des parties du visage à disposition. Ils prennent ce qu’ils veulent (nombre non défini de chaque partie), et les placent et collent sur la </w:t>
            </w:r>
            <w:proofErr w:type="spellStart"/>
            <w:r w:rsidR="00EC522C" w:rsidRPr="009F63A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F05C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bookmarkStart w:id="0" w:name="_GoBack"/>
            <w:bookmarkEnd w:id="0"/>
            <w:r w:rsidR="00EC522C" w:rsidRPr="009F63A6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proofErr w:type="spellEnd"/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 qui est 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la tête. </w:t>
            </w:r>
            <w:r w:rsidR="00EC522C" w:rsidRPr="009F63A6">
              <w:rPr>
                <w:rFonts w:asciiTheme="minorHAnsi" w:hAnsiTheme="minorHAnsi" w:cstheme="minorHAnsi"/>
                <w:sz w:val="22"/>
                <w:szCs w:val="22"/>
              </w:rPr>
              <w:t>Les élèves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 peuvent </w:t>
            </w:r>
            <w:r w:rsidR="00EC522C" w:rsidRPr="009F63A6">
              <w:rPr>
                <w:rFonts w:asciiTheme="minorHAnsi" w:hAnsiTheme="minorHAnsi" w:cstheme="minorHAnsi"/>
                <w:sz w:val="22"/>
                <w:szCs w:val="22"/>
              </w:rPr>
              <w:t xml:space="preserve">ensuite </w:t>
            </w:r>
            <w:r w:rsidRPr="009F63A6">
              <w:rPr>
                <w:rFonts w:asciiTheme="minorHAnsi" w:hAnsiTheme="minorHAnsi" w:cstheme="minorHAnsi"/>
                <w:sz w:val="22"/>
                <w:szCs w:val="22"/>
              </w:rPr>
              <w:t>décrire leur monstre en dictée à l’adulte.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7797E" w:rsidRPr="009F63A6"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7797E" w:rsidRPr="009F63A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27797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63A6">
              <w:rPr>
                <w:rFonts w:asciiTheme="minorHAnsi" w:hAnsiTheme="minorHAnsi" w:cstheme="minorHAnsi"/>
                <w:b/>
                <w:u w:val="single"/>
              </w:rPr>
              <w:t>Variables didactiques</w:t>
            </w:r>
            <w:r w:rsidRPr="009F63A6">
              <w:rPr>
                <w:rFonts w:asciiTheme="minorHAnsi" w:hAnsiTheme="minorHAnsi" w:cstheme="minorHAnsi"/>
                <w:b/>
              </w:rPr>
              <w:t xml:space="preserve"> : </w:t>
            </w:r>
          </w:p>
          <w:p w:rsidR="0027797E" w:rsidRPr="009F63A6" w:rsidRDefault="000C04C8">
            <w:pPr>
              <w:pStyle w:val="Paragraphedeliste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 xml:space="preserve">-les </w:t>
            </w:r>
            <w:r w:rsidR="00EC522C" w:rsidRPr="009F63A6">
              <w:rPr>
                <w:rFonts w:asciiTheme="minorHAnsi" w:hAnsiTheme="minorHAnsi" w:cstheme="minorHAnsi"/>
              </w:rPr>
              <w:t>non</w:t>
            </w:r>
            <w:r w:rsidRPr="009F63A6">
              <w:rPr>
                <w:rFonts w:asciiTheme="minorHAnsi" w:hAnsiTheme="minorHAnsi" w:cstheme="minorHAnsi"/>
              </w:rPr>
              <w:t>-parleurs peuvent chercher leurs images seuls (sans passer commande verbalement)</w:t>
            </w:r>
          </w:p>
          <w:p w:rsidR="0027797E" w:rsidRPr="009F63A6" w:rsidRDefault="000C04C8" w:rsidP="009F63A6">
            <w:pPr>
              <w:pStyle w:val="Paragraphedeliste"/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</w:t>
            </w:r>
            <w:r w:rsidR="00EC522C" w:rsidRPr="009F63A6">
              <w:rPr>
                <w:rFonts w:asciiTheme="minorHAnsi" w:hAnsiTheme="minorHAnsi" w:cstheme="minorHAnsi"/>
              </w:rPr>
              <w:t xml:space="preserve">Utilisation du corpus d’adjectifs, </w:t>
            </w:r>
            <w:r w:rsidRPr="009F63A6">
              <w:rPr>
                <w:rFonts w:asciiTheme="minorHAnsi" w:hAnsiTheme="minorHAnsi" w:cstheme="minorHAnsi"/>
              </w:rPr>
              <w:t>insister sur les adjectifs de commande (</w:t>
            </w:r>
            <w:r w:rsidRPr="009F63A6">
              <w:rPr>
                <w:rFonts w:asciiTheme="minorHAnsi" w:hAnsiTheme="minorHAnsi" w:cstheme="minorHAnsi"/>
                <w:b/>
                <w:bCs/>
              </w:rPr>
              <w:t xml:space="preserve">long </w:t>
            </w:r>
            <w:r w:rsidRPr="009F63A6">
              <w:rPr>
                <w:rFonts w:asciiTheme="minorHAnsi" w:hAnsiTheme="minorHAnsi" w:cstheme="minorHAnsi"/>
              </w:rPr>
              <w:t xml:space="preserve">nez, cheveux </w:t>
            </w:r>
            <w:r w:rsidR="00EC522C" w:rsidRPr="009F63A6">
              <w:rPr>
                <w:rFonts w:asciiTheme="minorHAnsi" w:hAnsiTheme="minorHAnsi" w:cstheme="minorHAnsi"/>
                <w:b/>
                <w:bCs/>
              </w:rPr>
              <w:t>ébouriffés…</w:t>
            </w:r>
            <w:r w:rsidRPr="009F63A6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:rsidR="0027797E" w:rsidRPr="009F63A6" w:rsidRDefault="0027797E">
      <w:pPr>
        <w:spacing w:line="240" w:lineRule="auto"/>
        <w:rPr>
          <w:rFonts w:asciiTheme="minorHAnsi" w:hAnsiTheme="minorHAnsi" w:cstheme="minorHAnsi"/>
        </w:rPr>
      </w:pPr>
    </w:p>
    <w:tbl>
      <w:tblPr>
        <w:tblW w:w="10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5389"/>
      </w:tblGrid>
      <w:tr w:rsidR="0027797E" w:rsidRPr="009F63A6" w:rsidTr="009F63A6">
        <w:trPr>
          <w:trHeight w:val="172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  <w:b/>
                <w:bCs/>
                <w:u w:val="single"/>
              </w:rPr>
              <w:t>Degré d’atteinte de(s) objectifs</w:t>
            </w:r>
            <w:r w:rsidRPr="009F63A6">
              <w:rPr>
                <w:rFonts w:asciiTheme="minorHAnsi" w:hAnsiTheme="minorHAnsi" w:cstheme="minorHAnsi"/>
              </w:rPr>
              <w:t> :</w:t>
            </w:r>
          </w:p>
          <w:p w:rsidR="0027797E" w:rsidRPr="009F63A6" w:rsidRDefault="0027797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-implication de l’enfant</w:t>
            </w:r>
          </w:p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-savoir refaire un monstre</w:t>
            </w:r>
          </w:p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-réinvestir le vocabulaire</w:t>
            </w:r>
          </w:p>
          <w:p w:rsidR="0027797E" w:rsidRPr="009F63A6" w:rsidRDefault="0027797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  <w:b/>
                <w:bCs/>
                <w:u w:val="single"/>
              </w:rPr>
              <w:t>Principaux obstacles</w:t>
            </w:r>
            <w:r w:rsidRPr="009F63A6">
              <w:rPr>
                <w:rFonts w:asciiTheme="minorHAnsi" w:hAnsiTheme="minorHAnsi" w:cstheme="minorHAnsi"/>
              </w:rPr>
              <w:t> :</w:t>
            </w:r>
          </w:p>
          <w:p w:rsidR="0027797E" w:rsidRPr="009F63A6" w:rsidRDefault="0027797E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-pas ou peu de langage</w:t>
            </w:r>
          </w:p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-pauvreté du vocabulaire (couleurs et parties du visage, de</w:t>
            </w:r>
            <w:r w:rsidRPr="009F63A6">
              <w:rPr>
                <w:rFonts w:asciiTheme="minorHAnsi" w:hAnsiTheme="minorHAnsi" w:cstheme="minorHAnsi"/>
              </w:rPr>
              <w:t>scriptif…)</w:t>
            </w:r>
          </w:p>
          <w:p w:rsidR="0027797E" w:rsidRPr="009F63A6" w:rsidRDefault="000C04C8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F63A6">
              <w:rPr>
                <w:rFonts w:asciiTheme="minorHAnsi" w:hAnsiTheme="minorHAnsi" w:cstheme="minorHAnsi"/>
              </w:rPr>
              <w:t>-peur des monstres</w:t>
            </w:r>
          </w:p>
        </w:tc>
      </w:tr>
    </w:tbl>
    <w:p w:rsidR="0027797E" w:rsidRPr="009F63A6" w:rsidRDefault="0027797E">
      <w:pPr>
        <w:rPr>
          <w:rFonts w:asciiTheme="minorHAnsi" w:hAnsiTheme="minorHAnsi" w:cstheme="minorHAnsi"/>
        </w:rPr>
      </w:pPr>
    </w:p>
    <w:sectPr w:rsidR="0027797E" w:rsidRPr="009F63A6">
      <w:footerReference w:type="default" r:id="rId12"/>
      <w:pgSz w:w="11906" w:h="16838"/>
      <w:pgMar w:top="284" w:right="567" w:bottom="545" w:left="567" w:header="0" w:footer="4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C8" w:rsidRDefault="000C04C8">
      <w:pPr>
        <w:spacing w:after="0" w:line="240" w:lineRule="auto"/>
      </w:pPr>
      <w:r>
        <w:separator/>
      </w:r>
    </w:p>
  </w:endnote>
  <w:endnote w:type="continuationSeparator" w:id="0">
    <w:p w:rsidR="000C04C8" w:rsidRDefault="000C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7E" w:rsidRDefault="0027797E">
    <w:pPr>
      <w:pStyle w:val="Pieddepage"/>
      <w:tabs>
        <w:tab w:val="clear" w:pos="4536"/>
        <w:tab w:val="clear" w:pos="9072"/>
        <w:tab w:val="center" w:pos="7380"/>
        <w:tab w:val="right" w:pos="13680"/>
      </w:tabs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C8" w:rsidRDefault="000C04C8">
      <w:pPr>
        <w:spacing w:after="0" w:line="240" w:lineRule="auto"/>
      </w:pPr>
      <w:r>
        <w:separator/>
      </w:r>
    </w:p>
  </w:footnote>
  <w:footnote w:type="continuationSeparator" w:id="0">
    <w:p w:rsidR="000C04C8" w:rsidRDefault="000C0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6EA"/>
    <w:multiLevelType w:val="hybridMultilevel"/>
    <w:tmpl w:val="C4160A5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106514"/>
    <w:multiLevelType w:val="multilevel"/>
    <w:tmpl w:val="FACE77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770CA6"/>
    <w:multiLevelType w:val="multilevel"/>
    <w:tmpl w:val="E01E5F9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340025"/>
    <w:multiLevelType w:val="multilevel"/>
    <w:tmpl w:val="82488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643863"/>
    <w:multiLevelType w:val="hybridMultilevel"/>
    <w:tmpl w:val="F6800F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E46571"/>
    <w:multiLevelType w:val="hybridMultilevel"/>
    <w:tmpl w:val="D9BE0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7E"/>
    <w:rsid w:val="000C04C8"/>
    <w:rsid w:val="0027797E"/>
    <w:rsid w:val="004F05C8"/>
    <w:rsid w:val="00537905"/>
    <w:rsid w:val="005B3C70"/>
    <w:rsid w:val="008A7D81"/>
    <w:rsid w:val="009F63A6"/>
    <w:rsid w:val="00A04359"/>
    <w:rsid w:val="00B8365A"/>
    <w:rsid w:val="00B84807"/>
    <w:rsid w:val="00E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6900"/>
  <w15:docId w15:val="{8621F01F-10AC-41C6-BBD5-59958D6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</w:style>
  <w:style w:type="character" w:customStyle="1" w:styleId="LienInternet">
    <w:name w:val="Lien Internet"/>
    <w:rsid w:val="00157979"/>
    <w:rPr>
      <w:color w:val="0563C1"/>
      <w:u w:val="single"/>
    </w:rPr>
  </w:style>
  <w:style w:type="character" w:customStyle="1" w:styleId="LienInternetvisit">
    <w:name w:val="Lien Internet visité"/>
    <w:rsid w:val="005A7ED5"/>
    <w:rPr>
      <w:color w:val="954F72"/>
      <w:u w:val="single"/>
    </w:rPr>
  </w:style>
  <w:style w:type="character" w:customStyle="1" w:styleId="tbj">
    <w:name w:val="tbj"/>
    <w:qFormat/>
    <w:rsid w:val="00921363"/>
  </w:style>
  <w:style w:type="character" w:styleId="lev">
    <w:name w:val="Strong"/>
    <w:basedOn w:val="Policepardfaut"/>
    <w:uiPriority w:val="22"/>
    <w:qFormat/>
    <w:rsid w:val="00EA341D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B727A9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qFormat/>
    <w:rsid w:val="00852818"/>
    <w:rPr>
      <w:rFonts w:ascii="Calibri" w:eastAsia="Calibri" w:hAnsi="Calibri"/>
      <w:sz w:val="22"/>
      <w:szCs w:val="22"/>
      <w:lang w:eastAsia="en-US"/>
    </w:rPr>
  </w:style>
  <w:style w:type="character" w:customStyle="1" w:styleId="Aucun">
    <w:name w:val="Aucun"/>
    <w:qFormat/>
    <w:rsid w:val="00414DCF"/>
    <w:rPr>
      <w:lang w:val="fr-FR"/>
    </w:rPr>
  </w:style>
  <w:style w:type="character" w:customStyle="1" w:styleId="Corpsdetexte3Car">
    <w:name w:val="Corps de texte 3 Car"/>
    <w:basedOn w:val="Policepardfaut"/>
    <w:link w:val="Corpsdetexte3"/>
    <w:qFormat/>
    <w:rsid w:val="009666DC"/>
    <w:rPr>
      <w:rFonts w:ascii="Calibri" w:eastAsia="Calibri" w:hAnsi="Calibri"/>
      <w:sz w:val="22"/>
      <w:szCs w:val="22"/>
      <w:lang w:eastAsia="en-US"/>
    </w:rPr>
  </w:style>
  <w:style w:type="paragraph" w:styleId="Titre">
    <w:name w:val="Title"/>
    <w:basedOn w:val="Normal"/>
    <w:next w:val="Corpsdetexte"/>
    <w:qFormat/>
    <w:pPr>
      <w:jc w:val="center"/>
    </w:pPr>
    <w:rPr>
      <w:b/>
      <w:sz w:val="28"/>
    </w:rPr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qFormat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link w:val="Corpsdetexte3Car"/>
    <w:qFormat/>
  </w:style>
  <w:style w:type="paragraph" w:styleId="Textedebulles">
    <w:name w:val="Balloon Text"/>
    <w:basedOn w:val="Normal"/>
    <w:semiHidden/>
    <w:qFormat/>
    <w:rsid w:val="002B33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153D"/>
    <w:pPr>
      <w:ind w:left="720"/>
      <w:textAlignment w:val="baseline"/>
    </w:pPr>
  </w:style>
  <w:style w:type="paragraph" w:customStyle="1" w:styleId="Cartable">
    <w:name w:val="Cartable"/>
    <w:basedOn w:val="Normal"/>
    <w:qFormat/>
    <w:rsid w:val="007275A0"/>
    <w:pPr>
      <w:spacing w:line="480" w:lineRule="auto"/>
      <w:jc w:val="both"/>
    </w:pPr>
    <w:rPr>
      <w:rFonts w:ascii="Arial" w:hAnsi="Arial" w:cs="Arial"/>
      <w:sz w:val="40"/>
    </w:rPr>
  </w:style>
  <w:style w:type="paragraph" w:customStyle="1" w:styleId="Default">
    <w:name w:val="Default"/>
    <w:qFormat/>
    <w:rsid w:val="00C43985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727A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275A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7275A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59"/>
    <w:rsid w:val="007275A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59"/>
    <w:rsid w:val="007275A0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AD50-959E-4BE9-BD39-C1AB864F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dc:description/>
  <cp:lastModifiedBy>circo</cp:lastModifiedBy>
  <cp:revision>3</cp:revision>
  <cp:lastPrinted>2022-05-31T09:52:00Z</cp:lastPrinted>
  <dcterms:created xsi:type="dcterms:W3CDTF">2022-05-31T12:51:00Z</dcterms:created>
  <dcterms:modified xsi:type="dcterms:W3CDTF">2022-05-31T13:48:00Z</dcterms:modified>
  <dc:language>fr-FR</dc:language>
</cp:coreProperties>
</file>